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570C" w:rsidR="00664B64" w:rsidP="00DD5A3A" w:rsidRDefault="001268AE" w14:paraId="289C6962" w14:textId="7AFAB839">
      <w:pPr>
        <w:spacing w:after="0" w:line="240" w:lineRule="auto"/>
        <w:jc w:val="right"/>
        <w:rPr>
          <w:rFonts w:ascii="Arial" w:hAnsi="Arial" w:cs="Arial"/>
          <w:sz w:val="20"/>
          <w:szCs w:val="20"/>
        </w:rPr>
      </w:pPr>
      <w:r w:rsidRPr="006A570C">
        <w:rPr>
          <w:rFonts w:ascii="Arial" w:hAnsi="Arial" w:cs="Arial"/>
          <w:sz w:val="20"/>
          <w:szCs w:val="20"/>
        </w:rPr>
        <w:t>SPS priedas</w:t>
      </w:r>
      <w:r w:rsidRPr="006A570C" w:rsidR="006A570C">
        <w:rPr>
          <w:rFonts w:ascii="Arial" w:hAnsi="Arial" w:cs="Arial"/>
          <w:sz w:val="20"/>
          <w:szCs w:val="20"/>
        </w:rPr>
        <w:t xml:space="preserve"> Nr. 1</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0AAC0115">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DB2290">
        <w:rPr>
          <w:rFonts w:ascii="Arial" w:hAnsi="Arial" w:eastAsia="Calibri" w:cs="Arial"/>
          <w:b/>
          <w:bCs/>
          <w:sz w:val="20"/>
          <w:szCs w:val="20"/>
        </w:rPr>
        <w:t>SPS dalis ir Sutarties priedas</w:t>
      </w:r>
      <w:r w:rsidR="00BC105B">
        <w:rPr>
          <w:rFonts w:ascii="Arial" w:hAnsi="Arial" w:eastAsia="Calibri" w:cs="Arial"/>
          <w:b/>
          <w:bCs/>
          <w:sz w:val="20"/>
          <w:szCs w:val="20"/>
        </w:rPr>
        <w:t>.</w:t>
      </w:r>
    </w:p>
    <w:p w:rsidRPr="00303841" w:rsidR="00DD5A3A" w:rsidP="00DD5A3A" w:rsidRDefault="00DD5A3A" w14:paraId="2E955B32" w14:textId="6B68245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Pr="00AA084F" w:rsidR="00DD5A3A" w:rsidP="00DD5A3A" w:rsidRDefault="00DD5A3A" w14:paraId="32D8661B" w14:textId="056DCD67">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D5A3A" w:rsidP="00DD5A3A" w:rsidRDefault="00DD5A3A" w14:paraId="393B32F9" w14:textId="77777777">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Pr="001E490D" w:rsidR="00DD5A3A" w:rsidTr="0B385CA3" w14:paraId="490A9E7B" w14:textId="77777777">
        <w:tc>
          <w:tcPr>
            <w:tcW w:w="988" w:type="dxa"/>
            <w:tcMar/>
            <w:vAlign w:val="center"/>
          </w:tcPr>
          <w:p w:rsidRPr="001E490D" w:rsidR="00DD5A3A" w:rsidP="006E54C0" w:rsidRDefault="00DD5A3A"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DD5A3A" w:rsidP="006E54C0" w:rsidRDefault="00DD5A3A"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5811" w:type="dxa"/>
            <w:tcMar/>
            <w:vAlign w:val="center"/>
          </w:tcPr>
          <w:p w:rsidRPr="001E490D" w:rsidR="00DD5A3A" w:rsidP="006E54C0" w:rsidRDefault="00DD5A3A" w14:paraId="3A3AEA0E"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tcMar/>
            <w:vAlign w:val="center"/>
          </w:tcPr>
          <w:p w:rsidRPr="007855E1" w:rsidR="00DD5A3A" w:rsidP="006E54C0" w:rsidRDefault="00DD5A3A" w14:paraId="0131E57E"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tcMar/>
            <w:vAlign w:val="center"/>
          </w:tcPr>
          <w:p w:rsidRPr="001E490D" w:rsidR="00DD5A3A" w:rsidP="006E54C0" w:rsidRDefault="00DD5A3A" w14:paraId="723DD468" w14:textId="77777777">
            <w:pPr>
              <w:jc w:val="center"/>
              <w:rPr>
                <w:rFonts w:ascii="Arial" w:hAnsi="Arial" w:eastAsia="Calibri" w:cs="Arial"/>
                <w:b/>
                <w:bCs/>
                <w:sz w:val="20"/>
                <w:szCs w:val="20"/>
              </w:rPr>
            </w:pPr>
            <w:r w:rsidRPr="001E490D">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Pr="001E490D" w:rsidR="00DD5A3A" w:rsidTr="0B385CA3" w14:paraId="7F2634B2" w14:textId="77777777">
        <w:tc>
          <w:tcPr>
            <w:tcW w:w="988" w:type="dxa"/>
            <w:tcMar/>
          </w:tcPr>
          <w:p w:rsidRPr="001E490D" w:rsidR="00DD5A3A" w:rsidP="00B817FD" w:rsidRDefault="00DD5A3A" w14:paraId="3621CAC0" w14:textId="77777777">
            <w:pPr>
              <w:pStyle w:val="ListParagraph"/>
              <w:numPr>
                <w:ilvl w:val="0"/>
                <w:numId w:val="25"/>
              </w:numPr>
              <w:rPr>
                <w:rFonts w:ascii="Arial" w:hAnsi="Arial" w:eastAsia="Calibri" w:cs="Arial"/>
                <w:b/>
                <w:sz w:val="20"/>
                <w:szCs w:val="20"/>
              </w:rPr>
            </w:pPr>
          </w:p>
        </w:tc>
        <w:tc>
          <w:tcPr>
            <w:tcW w:w="5811" w:type="dxa"/>
            <w:tcMar/>
          </w:tcPr>
          <w:p w:rsidR="206FC352" w:rsidP="206FC352" w:rsidRDefault="206FC352" w14:paraId="45752B33" w14:textId="5E6340A5">
            <w:pPr>
              <w:jc w:val="both"/>
            </w:pPr>
            <w:r w:rsidRPr="206FC352">
              <w:rPr>
                <w:rFonts w:ascii="Arial" w:hAnsi="Arial" w:eastAsia="Arial" w:cs="Arial"/>
                <w:sz w:val="20"/>
                <w:szCs w:val="20"/>
              </w:rPr>
              <w:t>Tiekėjas turi teikti 3 (trijų) metų (t.y. ilgesnį terminą nei numatyta privalomuose teisės aktuose) Prekės garantinio aptarnavimo paslaugas</w:t>
            </w:r>
          </w:p>
        </w:tc>
        <w:tc>
          <w:tcPr>
            <w:tcW w:w="3686" w:type="dxa"/>
            <w:tcMar/>
          </w:tcPr>
          <w:p w:rsidRPr="006104EC" w:rsidR="00DD5A3A" w:rsidP="206FC352" w:rsidRDefault="00BC105B" w14:paraId="1DC61CC5" w14:textId="2885C63C">
            <w:pPr>
              <w:jc w:val="both"/>
            </w:pPr>
            <w:r>
              <w:rPr>
                <w:rFonts w:ascii="Arial" w:hAnsi="Arial" w:eastAsia="Arial" w:cs="Arial"/>
                <w:sz w:val="20"/>
                <w:szCs w:val="20"/>
              </w:rPr>
              <w:t>T</w:t>
            </w:r>
            <w:r w:rsidRPr="00BC105B">
              <w:rPr>
                <w:rFonts w:ascii="Arial" w:hAnsi="Arial" w:eastAsia="Arial" w:cs="Arial"/>
                <w:sz w:val="20"/>
                <w:szCs w:val="20"/>
              </w:rPr>
              <w:t>iekėjas pateikdamas pasiūlymą patvirtina, kad atitinka nustatytą reikalavimą</w:t>
            </w:r>
          </w:p>
        </w:tc>
        <w:tc>
          <w:tcPr>
            <w:tcW w:w="4252" w:type="dxa"/>
            <w:tcMar/>
          </w:tcPr>
          <w:p w:rsidRPr="00B01918" w:rsidR="00DD5A3A" w:rsidP="006E54C0" w:rsidRDefault="00DD5A3A" w14:paraId="544A6857" w14:textId="77777777">
            <w:pPr>
              <w:jc w:val="both"/>
              <w:rPr>
                <w:rFonts w:ascii="Arial" w:hAnsi="Arial" w:eastAsia="Calibri" w:cs="Arial"/>
                <w:i/>
                <w:iCs/>
                <w:sz w:val="20"/>
                <w:szCs w:val="20"/>
              </w:rPr>
            </w:pPr>
          </w:p>
          <w:p w:rsidRPr="00B01918" w:rsidR="00DD5A3A" w:rsidP="006E54C0" w:rsidRDefault="00DD5A3A" w14:paraId="4591A2FA" w14:textId="77777777">
            <w:pPr>
              <w:jc w:val="center"/>
              <w:rPr>
                <w:rFonts w:ascii="Arial" w:hAnsi="Arial" w:eastAsia="Calibri" w:cs="Arial"/>
                <w:i/>
                <w:iCs/>
                <w:sz w:val="20"/>
                <w:szCs w:val="20"/>
              </w:rPr>
            </w:pPr>
            <w:r>
              <w:rPr>
                <w:rFonts w:ascii="Arial" w:hAnsi="Arial" w:eastAsia="Calibri" w:cs="Arial"/>
                <w:i/>
                <w:iCs/>
                <w:sz w:val="20"/>
                <w:szCs w:val="20"/>
              </w:rPr>
              <w:t>-</w:t>
            </w:r>
          </w:p>
        </w:tc>
      </w:tr>
      <w:tr w:rsidRPr="001E490D" w:rsidR="005C4B1B" w:rsidTr="0B385CA3" w14:paraId="5C530C3B" w14:textId="77777777">
        <w:tc>
          <w:tcPr>
            <w:tcW w:w="988" w:type="dxa"/>
            <w:tcMar/>
          </w:tcPr>
          <w:p w:rsidRPr="001E490D" w:rsidR="005C4B1B" w:rsidP="00B817FD" w:rsidRDefault="005C4B1B" w14:paraId="16932355" w14:textId="77777777">
            <w:pPr>
              <w:pStyle w:val="ListParagraph"/>
              <w:numPr>
                <w:ilvl w:val="0"/>
                <w:numId w:val="25"/>
              </w:numPr>
              <w:rPr>
                <w:rFonts w:ascii="Arial" w:hAnsi="Arial" w:eastAsia="Calibri" w:cs="Arial"/>
                <w:b/>
                <w:sz w:val="20"/>
                <w:szCs w:val="20"/>
              </w:rPr>
            </w:pPr>
          </w:p>
        </w:tc>
        <w:tc>
          <w:tcPr>
            <w:tcW w:w="5811" w:type="dxa"/>
            <w:tcMar/>
          </w:tcPr>
          <w:p w:rsidRPr="00DE59A5" w:rsidR="005C4B1B" w:rsidP="206FC352" w:rsidRDefault="00BC105B" w14:paraId="25BF28C8" w14:textId="2B6FBFBD">
            <w:pPr>
              <w:jc w:val="both"/>
              <w:rPr>
                <w:rFonts w:ascii="Arial" w:hAnsi="Arial" w:eastAsia="Arial" w:cs="Arial"/>
                <w:sz w:val="20"/>
                <w:szCs w:val="20"/>
              </w:rPr>
            </w:pPr>
            <w:r w:rsidRPr="00BC105B">
              <w:rPr>
                <w:rFonts w:ascii="Arial" w:hAnsi="Arial" w:cs="Arial"/>
                <w:sz w:val="20"/>
                <w:szCs w:val="20"/>
              </w:rPr>
              <w:t>Prekių gamybai ir (ar) tiekimui turi būti taikomos aplinkos apsaugos vadybos priemonės, susijusios su gamtos išteklių tausojimu, atliekų mažinimu ir/ar kitais neigiamo poveikio aplinkai mažinimo būdais.</w:t>
            </w:r>
          </w:p>
        </w:tc>
        <w:tc>
          <w:tcPr>
            <w:tcW w:w="3686" w:type="dxa"/>
            <w:tcMar/>
          </w:tcPr>
          <w:p w:rsidRPr="00BC105B" w:rsidR="00BC105B" w:rsidP="00BC105B" w:rsidRDefault="00BC105B" w14:paraId="7D491ABC" w14:textId="282BBF4D">
            <w:pPr>
              <w:contextualSpacing/>
              <w:jc w:val="both"/>
              <w:rPr>
                <w:rFonts w:ascii="Arial" w:hAnsi="Arial" w:eastAsia="Arial" w:cs="Arial"/>
                <w:sz w:val="20"/>
                <w:szCs w:val="20"/>
              </w:rPr>
            </w:pPr>
            <w:r w:rsidRPr="00BC105B">
              <w:rPr>
                <w:rFonts w:ascii="Arial" w:hAnsi="Arial" w:eastAsia="Arial" w:cs="Arial"/>
                <w:sz w:val="20"/>
                <w:szCs w:val="20"/>
              </w:rPr>
              <w:t>Tiekėjo/gamintojo LST EN ISO 14001 arba EMAS sertifikatas arba kitas lygiavertis sertifikatas, patvirtintas sertifikavimo įstaigos, atitinkančios Europos Sąjungos teisės aktus arba tarptautinius sertifikavimo standartus, arba kiti aplinkos apsaugos vadybos užtikrinimo priemonių įrodymai:</w:t>
            </w:r>
          </w:p>
          <w:p w:rsidRPr="00BC105B" w:rsidR="00BC105B" w:rsidP="00BC105B" w:rsidRDefault="00BC105B" w14:paraId="78939E32" w14:textId="77777777">
            <w:pPr>
              <w:contextualSpacing/>
              <w:jc w:val="both"/>
              <w:rPr>
                <w:rFonts w:ascii="Arial" w:hAnsi="Arial" w:eastAsia="Arial" w:cs="Arial"/>
                <w:sz w:val="20"/>
                <w:szCs w:val="20"/>
              </w:rPr>
            </w:pPr>
            <w:r w:rsidRPr="00BC105B">
              <w:rPr>
                <w:rFonts w:ascii="Arial" w:hAnsi="Arial" w:eastAsia="Arial" w:cs="Arial"/>
                <w:sz w:val="20"/>
                <w:szCs w:val="20"/>
              </w:rPr>
              <w:t>1.</w:t>
            </w:r>
            <w:r w:rsidRPr="00BC105B">
              <w:rPr>
                <w:rFonts w:ascii="Arial" w:hAnsi="Arial" w:eastAsia="Arial" w:cs="Arial"/>
                <w:sz w:val="20"/>
                <w:szCs w:val="20"/>
              </w:rPr>
              <w:tab/>
            </w:r>
            <w:r w:rsidRPr="00BC105B">
              <w:rPr>
                <w:rFonts w:ascii="Arial" w:hAnsi="Arial" w:eastAsia="Arial" w:cs="Arial"/>
                <w:sz w:val="20"/>
                <w:szCs w:val="20"/>
              </w:rPr>
              <w:t xml:space="preserve">Žaliojo kriterijaus / reikalavimo aprašas, kuriame nurodomas tiekėjo/gamintojo, Prekėms gaminti ir (ar) tiekti taikomų aplinkos apsaugos vadybos priemonių aprašymas, tenkinantis visus šiuos reikalavimus (kartu pateikiami tai įrodantys dokumentai (pateikiamos šių dokumentų kopijos)): </w:t>
            </w:r>
          </w:p>
          <w:p w:rsidRPr="00BC105B" w:rsidR="00BC105B" w:rsidP="00BC105B" w:rsidRDefault="00BC105B" w14:paraId="5228E6C3" w14:textId="77777777">
            <w:pPr>
              <w:contextualSpacing/>
              <w:jc w:val="both"/>
              <w:rPr>
                <w:rFonts w:ascii="Arial" w:hAnsi="Arial" w:eastAsia="Arial" w:cs="Arial"/>
                <w:sz w:val="20"/>
                <w:szCs w:val="20"/>
              </w:rPr>
            </w:pPr>
            <w:r w:rsidRPr="00BC105B">
              <w:rPr>
                <w:rFonts w:ascii="Arial" w:hAnsi="Arial" w:eastAsia="Arial" w:cs="Arial"/>
                <w:sz w:val="20"/>
                <w:szCs w:val="20"/>
              </w:rPr>
              <w:t>1.1.</w:t>
            </w:r>
            <w:r w:rsidRPr="00BC105B">
              <w:rPr>
                <w:rFonts w:ascii="Arial" w:hAnsi="Arial" w:eastAsia="Arial" w:cs="Arial"/>
                <w:sz w:val="20"/>
                <w:szCs w:val="20"/>
              </w:rPr>
              <w:tab/>
            </w:r>
            <w:r w:rsidRPr="00BC105B">
              <w:rPr>
                <w:rFonts w:ascii="Arial" w:hAnsi="Arial" w:eastAsia="Arial" w:cs="Arial"/>
                <w:sz w:val="20"/>
                <w:szCs w:val="20"/>
              </w:rPr>
              <w:t xml:space="preserve">apibrėžta įmonės ar įstaigos vadovybės patvirtinta aplinkos apsaugos politika ir aplinkos apsaugos reikalavimų atitikimas gaminant ir (ar) tiekiant Prekes; </w:t>
            </w:r>
          </w:p>
          <w:p w:rsidRPr="00BC105B" w:rsidR="00BC105B" w:rsidP="00BC105B" w:rsidRDefault="00BC105B" w14:paraId="0629B7C3" w14:textId="77777777">
            <w:pPr>
              <w:contextualSpacing/>
              <w:jc w:val="both"/>
              <w:rPr>
                <w:rFonts w:ascii="Arial" w:hAnsi="Arial" w:eastAsia="Arial" w:cs="Arial"/>
                <w:sz w:val="20"/>
                <w:szCs w:val="20"/>
              </w:rPr>
            </w:pPr>
            <w:r w:rsidRPr="00BC105B">
              <w:rPr>
                <w:rFonts w:ascii="Arial" w:hAnsi="Arial" w:eastAsia="Arial" w:cs="Arial"/>
                <w:sz w:val="20"/>
                <w:szCs w:val="20"/>
              </w:rPr>
              <w:t>1.2.</w:t>
            </w:r>
            <w:r w:rsidRPr="00BC105B">
              <w:rPr>
                <w:rFonts w:ascii="Arial" w:hAnsi="Arial" w:eastAsia="Arial" w:cs="Arial"/>
                <w:sz w:val="20"/>
                <w:szCs w:val="20"/>
              </w:rPr>
              <w:tab/>
            </w:r>
            <w:r w:rsidRPr="00BC105B">
              <w:rPr>
                <w:rFonts w:ascii="Arial" w:hAnsi="Arial" w:eastAsia="Arial" w:cs="Arial"/>
                <w:sz w:val="20"/>
                <w:szCs w:val="20"/>
              </w:rPr>
              <w:t>nustatyti reikšmingiausi aplinkos apsaugos aspektai, kuriems įtaką daro, gali daryti įmonės ar įstaigos vykdoma veikla, ir šiuos aplinkos apsaugos aspektus reglamentuojantys teisės aktai;</w:t>
            </w:r>
          </w:p>
          <w:p w:rsidRPr="00BC105B" w:rsidR="00BC105B" w:rsidP="00BC105B" w:rsidRDefault="00BC105B" w14:paraId="097B5D0E" w14:textId="77777777">
            <w:pPr>
              <w:contextualSpacing/>
              <w:jc w:val="both"/>
              <w:rPr>
                <w:rFonts w:ascii="Arial" w:hAnsi="Arial" w:eastAsia="Arial" w:cs="Arial"/>
                <w:sz w:val="20"/>
                <w:szCs w:val="20"/>
              </w:rPr>
            </w:pPr>
            <w:r w:rsidRPr="00BC105B">
              <w:rPr>
                <w:rFonts w:ascii="Arial" w:hAnsi="Arial" w:eastAsia="Arial" w:cs="Arial"/>
                <w:sz w:val="20"/>
                <w:szCs w:val="20"/>
              </w:rPr>
              <w:t>1.3.</w:t>
            </w:r>
            <w:r w:rsidRPr="00BC105B">
              <w:rPr>
                <w:rFonts w:ascii="Arial" w:hAnsi="Arial" w:eastAsia="Arial" w:cs="Arial"/>
                <w:sz w:val="20"/>
                <w:szCs w:val="20"/>
              </w:rPr>
              <w:tab/>
            </w:r>
            <w:r w:rsidRPr="00BC105B">
              <w:rPr>
                <w:rFonts w:ascii="Arial" w:hAnsi="Arial" w:eastAsia="Arial" w:cs="Arial"/>
                <w:sz w:val="20"/>
                <w:szCs w:val="20"/>
              </w:rPr>
              <w:t>nustatyti aplinkosauginiai tikslai ir uždaviniai bei priemonės šiems tikslams pasiekti;</w:t>
            </w:r>
          </w:p>
          <w:p w:rsidRPr="00BC105B" w:rsidR="00BC105B" w:rsidP="00BC105B" w:rsidRDefault="00BC105B" w14:paraId="5CAD91D0" w14:textId="77777777">
            <w:pPr>
              <w:contextualSpacing/>
              <w:jc w:val="both"/>
              <w:rPr>
                <w:rFonts w:ascii="Arial" w:hAnsi="Arial" w:eastAsia="Arial" w:cs="Arial"/>
                <w:sz w:val="20"/>
                <w:szCs w:val="20"/>
              </w:rPr>
            </w:pPr>
            <w:r w:rsidRPr="00BC105B">
              <w:rPr>
                <w:rFonts w:ascii="Arial" w:hAnsi="Arial" w:eastAsia="Arial" w:cs="Arial"/>
                <w:sz w:val="20"/>
                <w:szCs w:val="20"/>
              </w:rPr>
              <w:t>1.4.</w:t>
            </w:r>
            <w:r w:rsidRPr="00BC105B">
              <w:rPr>
                <w:rFonts w:ascii="Arial" w:hAnsi="Arial" w:eastAsia="Arial" w:cs="Arial"/>
                <w:sz w:val="20"/>
                <w:szCs w:val="20"/>
              </w:rPr>
              <w:tab/>
            </w:r>
            <w:r w:rsidRPr="00BC105B">
              <w:rPr>
                <w:rFonts w:ascii="Arial" w:hAnsi="Arial" w:eastAsia="Arial" w:cs="Arial"/>
                <w:sz w:val="20"/>
                <w:szCs w:val="20"/>
              </w:rPr>
              <w:t>numatyta aplinkosauginių tikslų įgyvendinimo stebėsena – paskirti atsakingi asmenys, nustatyta jų atsakomybė, pareigos ir priemonių įgyvendinimo terminai;</w:t>
            </w:r>
          </w:p>
          <w:p w:rsidRPr="00BC105B" w:rsidR="00BC105B" w:rsidP="00BC105B" w:rsidRDefault="00BC105B" w14:paraId="09BFCD74" w14:textId="77777777">
            <w:pPr>
              <w:contextualSpacing/>
              <w:jc w:val="both"/>
              <w:rPr>
                <w:rFonts w:ascii="Arial" w:hAnsi="Arial" w:eastAsia="Arial" w:cs="Arial"/>
                <w:sz w:val="20"/>
                <w:szCs w:val="20"/>
              </w:rPr>
            </w:pPr>
            <w:r w:rsidRPr="00BC105B">
              <w:rPr>
                <w:rFonts w:ascii="Arial" w:hAnsi="Arial" w:eastAsia="Arial" w:cs="Arial"/>
                <w:sz w:val="20"/>
                <w:szCs w:val="20"/>
              </w:rPr>
              <w:t>1.5.</w:t>
            </w:r>
            <w:r w:rsidRPr="00BC105B">
              <w:rPr>
                <w:rFonts w:ascii="Arial" w:hAnsi="Arial" w:eastAsia="Arial" w:cs="Arial"/>
                <w:sz w:val="20"/>
                <w:szCs w:val="20"/>
              </w:rPr>
              <w:tab/>
            </w:r>
            <w:r w:rsidRPr="00BC105B">
              <w:rPr>
                <w:rFonts w:ascii="Arial" w:hAnsi="Arial" w:eastAsia="Arial" w:cs="Arial"/>
                <w:sz w:val="20"/>
                <w:szCs w:val="20"/>
              </w:rPr>
              <w:t>parengtas aplinkosauginių ir avarinių situacijų valdymo planas;</w:t>
            </w:r>
          </w:p>
          <w:p w:rsidRPr="00BC105B" w:rsidR="00BC105B" w:rsidP="00BC105B" w:rsidRDefault="00BC105B" w14:paraId="1E399C68" w14:textId="77777777">
            <w:pPr>
              <w:contextualSpacing/>
              <w:jc w:val="both"/>
              <w:rPr>
                <w:rFonts w:ascii="Arial" w:hAnsi="Arial" w:eastAsia="Arial" w:cs="Arial"/>
                <w:sz w:val="20"/>
                <w:szCs w:val="20"/>
              </w:rPr>
            </w:pPr>
            <w:r w:rsidRPr="00BC105B">
              <w:rPr>
                <w:rFonts w:ascii="Arial" w:hAnsi="Arial" w:eastAsia="Arial" w:cs="Arial"/>
                <w:sz w:val="20"/>
                <w:szCs w:val="20"/>
              </w:rPr>
              <w:t>1.6.</w:t>
            </w:r>
            <w:r w:rsidRPr="00BC105B">
              <w:rPr>
                <w:rFonts w:ascii="Arial" w:hAnsi="Arial" w:eastAsia="Arial" w:cs="Arial"/>
                <w:sz w:val="20"/>
                <w:szCs w:val="20"/>
              </w:rPr>
              <w:tab/>
            </w:r>
            <w:r w:rsidRPr="00BC105B">
              <w:rPr>
                <w:rFonts w:ascii="Arial" w:hAnsi="Arial" w:eastAsia="Arial" w:cs="Arial"/>
                <w:sz w:val="20"/>
                <w:szCs w:val="20"/>
              </w:rPr>
              <w:t>vykdoma aplinkosauginio gerinimo veiklos kontrolė (pvz., parengiamos kasmetinės ataskaitos, kurios pateikiamos, pristatomos įmonės vadovybei).</w:t>
            </w:r>
          </w:p>
          <w:p w:rsidRPr="00BC105B" w:rsidR="00BC105B" w:rsidP="00BC105B" w:rsidRDefault="00BC105B" w14:paraId="2331FD47" w14:textId="77777777">
            <w:pPr>
              <w:contextualSpacing/>
              <w:jc w:val="both"/>
              <w:rPr>
                <w:rFonts w:ascii="Arial" w:hAnsi="Arial" w:eastAsia="Arial" w:cs="Arial"/>
                <w:b/>
                <w:bCs/>
                <w:sz w:val="20"/>
                <w:szCs w:val="20"/>
              </w:rPr>
            </w:pPr>
            <w:r w:rsidRPr="00BC105B">
              <w:rPr>
                <w:rFonts w:ascii="Arial" w:hAnsi="Arial" w:eastAsia="Arial" w:cs="Arial"/>
                <w:b/>
                <w:bCs/>
                <w:sz w:val="20"/>
                <w:szCs w:val="20"/>
              </w:rPr>
              <w:t>arba</w:t>
            </w:r>
          </w:p>
          <w:p w:rsidRPr="00BC105B" w:rsidR="00BC105B" w:rsidP="00BC105B" w:rsidRDefault="00BC105B" w14:paraId="4FCE48CF" w14:textId="77777777">
            <w:pPr>
              <w:contextualSpacing/>
              <w:jc w:val="both"/>
              <w:rPr>
                <w:rFonts w:ascii="Arial" w:hAnsi="Arial" w:eastAsia="Arial" w:cs="Arial"/>
                <w:sz w:val="20"/>
                <w:szCs w:val="20"/>
              </w:rPr>
            </w:pPr>
            <w:r w:rsidRPr="00BC105B">
              <w:rPr>
                <w:rFonts w:ascii="Arial" w:hAnsi="Arial" w:eastAsia="Arial" w:cs="Arial"/>
                <w:sz w:val="20"/>
                <w:szCs w:val="20"/>
              </w:rPr>
              <w:t>2.</w:t>
            </w:r>
            <w:r w:rsidRPr="00BC105B">
              <w:rPr>
                <w:rFonts w:ascii="Arial" w:hAnsi="Arial" w:eastAsia="Arial" w:cs="Arial"/>
                <w:sz w:val="20"/>
                <w:szCs w:val="20"/>
              </w:rPr>
              <w:tab/>
            </w:r>
            <w:r w:rsidRPr="00BC105B">
              <w:rPr>
                <w:rFonts w:ascii="Arial" w:hAnsi="Arial" w:eastAsia="Arial" w:cs="Arial"/>
                <w:sz w:val="20"/>
                <w:szCs w:val="20"/>
              </w:rPr>
              <w:t>tiekėjo/gamintojo Prekėms gaminti ir (ar) tiekti taikomos (-ų) aplinkos apsaugos vadybos priemonės (-</w:t>
            </w:r>
            <w:proofErr w:type="spellStart"/>
            <w:r w:rsidRPr="00BC105B">
              <w:rPr>
                <w:rFonts w:ascii="Arial" w:hAnsi="Arial" w:eastAsia="Arial" w:cs="Arial"/>
                <w:sz w:val="20"/>
                <w:szCs w:val="20"/>
              </w:rPr>
              <w:t>ių</w:t>
            </w:r>
            <w:proofErr w:type="spellEnd"/>
            <w:r w:rsidRPr="00BC105B">
              <w:rPr>
                <w:rFonts w:ascii="Arial" w:hAnsi="Arial" w:eastAsia="Arial" w:cs="Arial"/>
                <w:sz w:val="20"/>
                <w:szCs w:val="20"/>
              </w:rPr>
              <w:t>), susijusios (-</w:t>
            </w:r>
            <w:proofErr w:type="spellStart"/>
            <w:r w:rsidRPr="00BC105B">
              <w:rPr>
                <w:rFonts w:ascii="Arial" w:hAnsi="Arial" w:eastAsia="Arial" w:cs="Arial"/>
                <w:sz w:val="20"/>
                <w:szCs w:val="20"/>
              </w:rPr>
              <w:t>ių</w:t>
            </w:r>
            <w:proofErr w:type="spellEnd"/>
            <w:r w:rsidRPr="00BC105B">
              <w:rPr>
                <w:rFonts w:ascii="Arial" w:hAnsi="Arial" w:eastAsia="Arial" w:cs="Arial"/>
                <w:sz w:val="20"/>
                <w:szCs w:val="20"/>
              </w:rPr>
              <w:t>) su gamtos išteklių tausojimu, atliekų mažinimu ir/ar kitais neigiamo poveikio aplinkai mažinimo būdais aprašymas;</w:t>
            </w:r>
          </w:p>
          <w:p w:rsidRPr="00BC105B" w:rsidR="00BC105B" w:rsidP="00BC105B" w:rsidRDefault="00BC105B" w14:paraId="37CC19FF" w14:textId="77777777">
            <w:pPr>
              <w:contextualSpacing/>
              <w:jc w:val="both"/>
              <w:rPr>
                <w:rFonts w:ascii="Arial" w:hAnsi="Arial" w:eastAsia="Arial" w:cs="Arial"/>
                <w:b/>
                <w:bCs/>
                <w:sz w:val="20"/>
                <w:szCs w:val="20"/>
              </w:rPr>
            </w:pPr>
            <w:r w:rsidRPr="00BC105B">
              <w:rPr>
                <w:rFonts w:ascii="Arial" w:hAnsi="Arial" w:eastAsia="Arial" w:cs="Arial"/>
                <w:b/>
                <w:bCs/>
                <w:sz w:val="20"/>
                <w:szCs w:val="20"/>
              </w:rPr>
              <w:t>arba</w:t>
            </w:r>
          </w:p>
          <w:p w:rsidRPr="00BC105B" w:rsidR="00BC105B" w:rsidP="00BC105B" w:rsidRDefault="00BC105B" w14:paraId="2C0E1B96" w14:textId="77777777">
            <w:pPr>
              <w:contextualSpacing/>
              <w:jc w:val="both"/>
              <w:rPr>
                <w:rFonts w:ascii="Arial" w:hAnsi="Arial" w:eastAsia="Arial" w:cs="Arial"/>
                <w:sz w:val="20"/>
                <w:szCs w:val="20"/>
              </w:rPr>
            </w:pPr>
            <w:r w:rsidRPr="00BC105B">
              <w:rPr>
                <w:rFonts w:ascii="Arial" w:hAnsi="Arial" w:eastAsia="Arial" w:cs="Arial"/>
                <w:sz w:val="20"/>
                <w:szCs w:val="20"/>
              </w:rPr>
              <w:t>3.</w:t>
            </w:r>
            <w:r w:rsidRPr="00BC105B">
              <w:rPr>
                <w:rFonts w:ascii="Arial" w:hAnsi="Arial" w:eastAsia="Arial" w:cs="Arial"/>
                <w:sz w:val="20"/>
                <w:szCs w:val="20"/>
              </w:rPr>
              <w:tab/>
            </w:r>
            <w:r w:rsidRPr="00BC105B">
              <w:rPr>
                <w:rFonts w:ascii="Arial" w:hAnsi="Arial" w:eastAsia="Arial" w:cs="Arial"/>
                <w:sz w:val="20"/>
                <w:szCs w:val="20"/>
              </w:rPr>
              <w:t>kiti lygiaverčiai įrodymai (pavyzdinis sąrašas):</w:t>
            </w:r>
          </w:p>
          <w:p w:rsidRPr="00BC105B" w:rsidR="00BC105B" w:rsidP="00BC105B" w:rsidRDefault="00BC105B" w14:paraId="34451C10" w14:textId="77777777">
            <w:pPr>
              <w:contextualSpacing/>
              <w:jc w:val="both"/>
              <w:rPr>
                <w:rFonts w:ascii="Arial" w:hAnsi="Arial" w:eastAsia="Arial" w:cs="Arial"/>
                <w:sz w:val="20"/>
                <w:szCs w:val="20"/>
              </w:rPr>
            </w:pPr>
            <w:r w:rsidRPr="00BC105B">
              <w:rPr>
                <w:rFonts w:ascii="Arial" w:hAnsi="Arial" w:eastAsia="Arial" w:cs="Arial"/>
                <w:sz w:val="20"/>
                <w:szCs w:val="20"/>
              </w:rPr>
              <w:t>3.1.</w:t>
            </w:r>
            <w:r w:rsidRPr="00BC105B">
              <w:rPr>
                <w:rFonts w:ascii="Arial" w:hAnsi="Arial" w:eastAsia="Arial" w:cs="Arial"/>
                <w:sz w:val="20"/>
                <w:szCs w:val="20"/>
              </w:rPr>
              <w:tab/>
            </w:r>
            <w:r w:rsidRPr="00BC105B">
              <w:rPr>
                <w:rFonts w:ascii="Arial" w:hAnsi="Arial" w:eastAsia="Arial" w:cs="Arial"/>
                <w:sz w:val="20"/>
                <w:szCs w:val="20"/>
              </w:rPr>
              <w:t>Tiekėjo/gamintojo patvirtintas Energijos taupymo ir kaštų mažinimo planas (Energetikos tvarumo planas);</w:t>
            </w:r>
          </w:p>
          <w:p w:rsidRPr="00BC105B" w:rsidR="00BC105B" w:rsidP="00BC105B" w:rsidRDefault="00BC105B" w14:paraId="5A527218" w14:textId="77777777">
            <w:pPr>
              <w:contextualSpacing/>
              <w:jc w:val="both"/>
              <w:rPr>
                <w:rFonts w:ascii="Arial" w:hAnsi="Arial" w:eastAsia="Arial" w:cs="Arial"/>
                <w:sz w:val="20"/>
                <w:szCs w:val="20"/>
              </w:rPr>
            </w:pPr>
            <w:r w:rsidRPr="00BC105B">
              <w:rPr>
                <w:rFonts w:ascii="Arial" w:hAnsi="Arial" w:eastAsia="Arial" w:cs="Arial"/>
                <w:sz w:val="20"/>
                <w:szCs w:val="20"/>
              </w:rPr>
              <w:t>3.2.</w:t>
            </w:r>
            <w:r w:rsidRPr="00BC105B">
              <w:rPr>
                <w:rFonts w:ascii="Arial" w:hAnsi="Arial" w:eastAsia="Arial" w:cs="Arial"/>
                <w:sz w:val="20"/>
                <w:szCs w:val="20"/>
              </w:rPr>
              <w:tab/>
            </w:r>
            <w:r w:rsidRPr="00BC105B">
              <w:rPr>
                <w:rFonts w:ascii="Arial" w:hAnsi="Arial" w:eastAsia="Arial" w:cs="Arial"/>
                <w:sz w:val="20"/>
                <w:szCs w:val="20"/>
              </w:rPr>
              <w:t xml:space="preserve">Tiekėjo/gamintojo patvirtinta aplinkos apsaugos politika, </w:t>
            </w:r>
            <w:r w:rsidRPr="00BC105B">
              <w:rPr>
                <w:rFonts w:ascii="Arial" w:hAnsi="Arial" w:eastAsia="Arial" w:cs="Arial"/>
                <w:sz w:val="20"/>
                <w:szCs w:val="20"/>
              </w:rPr>
              <w:t>kurioje reglamentuojamos priemonės susijusios su pakartotinai panaudotų medžiagų naudojimu;</w:t>
            </w:r>
          </w:p>
          <w:p w:rsidRPr="00522D44" w:rsidR="005C4B1B" w:rsidP="00BC105B" w:rsidRDefault="00BC105B" w14:paraId="318C3D46" w14:textId="3A45F098">
            <w:pPr>
              <w:contextualSpacing/>
              <w:jc w:val="both"/>
              <w:rPr>
                <w:rFonts w:ascii="Arial" w:hAnsi="Arial" w:eastAsia="Arial" w:cs="Arial"/>
                <w:sz w:val="20"/>
                <w:szCs w:val="20"/>
              </w:rPr>
            </w:pPr>
            <w:r w:rsidRPr="00BC105B">
              <w:rPr>
                <w:rFonts w:ascii="Arial" w:hAnsi="Arial" w:eastAsia="Arial" w:cs="Arial"/>
                <w:sz w:val="20"/>
                <w:szCs w:val="20"/>
              </w:rPr>
              <w:t>3.3.</w:t>
            </w:r>
            <w:r w:rsidRPr="00BC105B">
              <w:rPr>
                <w:rFonts w:ascii="Arial" w:hAnsi="Arial" w:eastAsia="Arial" w:cs="Arial"/>
                <w:sz w:val="20"/>
                <w:szCs w:val="20"/>
              </w:rPr>
              <w:tab/>
            </w:r>
            <w:r w:rsidRPr="00BC105B">
              <w:rPr>
                <w:rFonts w:ascii="Arial" w:hAnsi="Arial" w:eastAsia="Arial" w:cs="Arial"/>
                <w:sz w:val="20"/>
                <w:szCs w:val="20"/>
              </w:rPr>
              <w:t>Tiekėjo/gamintojo patvirtintas atliekų mažinimo planas.</w:t>
            </w:r>
          </w:p>
        </w:tc>
        <w:tc>
          <w:tcPr>
            <w:tcW w:w="4252" w:type="dxa"/>
            <w:tcMar/>
          </w:tcPr>
          <w:p w:rsidRPr="00BC105B" w:rsidR="005C4B1B" w:rsidP="006E54C0" w:rsidRDefault="00BC105B" w14:paraId="6C177E3E" w14:textId="6DE861F2">
            <w:pPr>
              <w:jc w:val="both"/>
              <w:rPr>
                <w:rFonts w:ascii="Arial" w:hAnsi="Arial" w:eastAsia="Calibri" w:cs="Arial"/>
                <w:sz w:val="20"/>
                <w:szCs w:val="20"/>
              </w:rPr>
            </w:pPr>
            <w:r w:rsidRPr="0B385CA3" w:rsidR="00BC105B">
              <w:rPr>
                <w:rFonts w:ascii="Arial" w:hAnsi="Arial" w:eastAsia="Calibri" w:cs="Arial"/>
                <w:sz w:val="20"/>
                <w:szCs w:val="20"/>
              </w:rPr>
              <w:t xml:space="preserve">Jeigu pirkimo metu pateikto sertifikato galiojimo terminas </w:t>
            </w:r>
            <w:r w:rsidRPr="0B385CA3" w:rsidR="00BC105B">
              <w:rPr>
                <w:rFonts w:ascii="Arial" w:hAnsi="Arial" w:eastAsia="Calibri" w:cs="Arial"/>
                <w:sz w:val="20"/>
                <w:szCs w:val="20"/>
              </w:rPr>
              <w:t>baigiasi</w:t>
            </w:r>
            <w:r w:rsidRPr="0B385CA3" w:rsidR="00BC105B">
              <w:rPr>
                <w:rFonts w:ascii="Arial" w:hAnsi="Arial" w:eastAsia="Calibri" w:cs="Arial"/>
                <w:sz w:val="20"/>
                <w:szCs w:val="20"/>
              </w:rPr>
              <w:t xml:space="preserve"> sutarties vykdymo metu, tiekėjas pateikia atnaujintą ir galiojantį sertifikatą.</w:t>
            </w:r>
          </w:p>
        </w:tc>
      </w:tr>
    </w:tbl>
    <w:p w:rsidRPr="002A3341" w:rsidR="002D71FC" w:rsidP="00C2583E"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291F" w:rsidP="001C65C9" w:rsidRDefault="007C291F" w14:paraId="5B5539C8" w14:textId="77777777">
      <w:pPr>
        <w:spacing w:after="0" w:line="240" w:lineRule="auto"/>
      </w:pPr>
      <w:r>
        <w:separator/>
      </w:r>
    </w:p>
  </w:endnote>
  <w:endnote w:type="continuationSeparator" w:id="0">
    <w:p w:rsidR="007C291F" w:rsidP="001C65C9" w:rsidRDefault="007C291F" w14:paraId="00E975FF" w14:textId="77777777">
      <w:pPr>
        <w:spacing w:after="0" w:line="240" w:lineRule="auto"/>
      </w:pPr>
      <w:r>
        <w:continuationSeparator/>
      </w:r>
    </w:p>
  </w:endnote>
  <w:endnote w:type="continuationNotice" w:id="1">
    <w:p w:rsidR="007C291F" w:rsidRDefault="007C291F" w14:paraId="698F827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291F" w:rsidP="001C65C9" w:rsidRDefault="007C291F" w14:paraId="55E16379" w14:textId="77777777">
      <w:pPr>
        <w:spacing w:after="0" w:line="240" w:lineRule="auto"/>
      </w:pPr>
      <w:r>
        <w:separator/>
      </w:r>
    </w:p>
  </w:footnote>
  <w:footnote w:type="continuationSeparator" w:id="0">
    <w:p w:rsidR="007C291F" w:rsidP="001C65C9" w:rsidRDefault="007C291F" w14:paraId="4262AF43" w14:textId="77777777">
      <w:pPr>
        <w:spacing w:after="0" w:line="240" w:lineRule="auto"/>
      </w:pPr>
      <w:r>
        <w:continuationSeparator/>
      </w:r>
    </w:p>
  </w:footnote>
  <w:footnote w:type="continuationNotice" w:id="1">
    <w:p w:rsidR="007C291F" w:rsidRDefault="007C291F" w14:paraId="61D449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2"/>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364819002">
    <w:abstractNumId w:val="1"/>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135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60E8"/>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1C82"/>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0B43"/>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2D44"/>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4B1B"/>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04EC"/>
    <w:rsid w:val="00612D91"/>
    <w:rsid w:val="00616888"/>
    <w:rsid w:val="00617779"/>
    <w:rsid w:val="00623805"/>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70C"/>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67FC1"/>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291F"/>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9B7"/>
    <w:rsid w:val="00825CAF"/>
    <w:rsid w:val="008267E4"/>
    <w:rsid w:val="0082717F"/>
    <w:rsid w:val="00827873"/>
    <w:rsid w:val="00831241"/>
    <w:rsid w:val="0083194C"/>
    <w:rsid w:val="00840E83"/>
    <w:rsid w:val="00842D89"/>
    <w:rsid w:val="00846070"/>
    <w:rsid w:val="00847839"/>
    <w:rsid w:val="008544BF"/>
    <w:rsid w:val="00862747"/>
    <w:rsid w:val="008659E2"/>
    <w:rsid w:val="008717C1"/>
    <w:rsid w:val="00873DBD"/>
    <w:rsid w:val="008763EB"/>
    <w:rsid w:val="008768AB"/>
    <w:rsid w:val="00877376"/>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06F"/>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8"/>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1BBA"/>
    <w:rsid w:val="00AB2315"/>
    <w:rsid w:val="00AB666D"/>
    <w:rsid w:val="00AC0C16"/>
    <w:rsid w:val="00AC32AE"/>
    <w:rsid w:val="00AC4444"/>
    <w:rsid w:val="00AC4818"/>
    <w:rsid w:val="00AD3825"/>
    <w:rsid w:val="00AD5F10"/>
    <w:rsid w:val="00AD6AA7"/>
    <w:rsid w:val="00AE3C26"/>
    <w:rsid w:val="00AE6453"/>
    <w:rsid w:val="00AF3F09"/>
    <w:rsid w:val="00AF4134"/>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190A"/>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105B"/>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290"/>
    <w:rsid w:val="00DB2B9A"/>
    <w:rsid w:val="00DB31B3"/>
    <w:rsid w:val="00DB63BE"/>
    <w:rsid w:val="00DB6DA8"/>
    <w:rsid w:val="00DC499F"/>
    <w:rsid w:val="00DC586B"/>
    <w:rsid w:val="00DD5A3A"/>
    <w:rsid w:val="00DD6411"/>
    <w:rsid w:val="00DD6B08"/>
    <w:rsid w:val="00DE0890"/>
    <w:rsid w:val="00DE1B32"/>
    <w:rsid w:val="00DE59A5"/>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786F"/>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8D6"/>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5E320FA"/>
    <w:rsid w:val="0B385CA3"/>
    <w:rsid w:val="206FC352"/>
    <w:rsid w:val="57042D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B6ED2605-FE54-45EF-A898-2F5A65715F1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4</cp:revision>
  <dcterms:created xsi:type="dcterms:W3CDTF">2026-04-24T06:54:00Z</dcterms:created>
  <dcterms:modified xsi:type="dcterms:W3CDTF">2026-05-07T04:24:20Z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